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w:t>
      </w:r>
    </w:p>
    <w:p>
      <w:pPr>
        <w:pStyle w:val="NoSpacing"/>
        <w:jc w:val="center"/>
        <w:rPr>
          <w:rFonts w:ascii="Times New Roman" w:hAnsi="Times New Roman"/>
        </w:rPr>
      </w:pPr>
      <w:r>
        <w:rPr>
          <w:rFonts w:ascii="Times New Roman" w:hAnsi="Times New Roman"/>
          <w:b/>
        </w:rPr>
        <w:t xml:space="preserve"> </w:t>
      </w:r>
      <w:r>
        <w:rPr>
          <w:rFonts w:ascii="Times New Roman" w:hAnsi="Times New Roman"/>
          <w:b/>
        </w:rPr>
        <w:t>INTEGRACJI SENSORYCZNEJ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b/>
        </w:rPr>
      </w:pPr>
      <w:r>
        <w:rPr>
          <w:b/>
        </w:rPr>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b w:val="false"/>
        </w:rPr>
        <w:t>ppp@kolobrzeg.powiat.pl</w:t>
      </w:r>
    </w:p>
    <w:p>
      <w:pPr>
        <w:pStyle w:val="NoSpacing"/>
        <w:spacing w:lineRule="auto" w:line="360"/>
        <w:rPr>
          <w:rStyle w:val="Czeinternetowe"/>
          <w:rFonts w:ascii="Times New Roman" w:hAnsi="Times New Roman"/>
          <w:b/>
          <w:b/>
        </w:rPr>
      </w:pPr>
      <w:r>
        <w:rPr>
          <w:rFonts w:ascii="Times New Roman" w:hAnsi="Times New Roman"/>
          <w:b/>
        </w:rPr>
      </w:r>
    </w:p>
    <w:p>
      <w:pPr>
        <w:pStyle w:val="NoSpacing"/>
        <w:spacing w:lineRule="auto" w:line="360"/>
        <w:rPr>
          <w:rStyle w:val="Czeinternetowe"/>
          <w:rFonts w:ascii="Times New Roman" w:hAnsi="Times New Roman"/>
          <w:b/>
          <w:b/>
        </w:rPr>
      </w:pPr>
      <w:r>
        <w:rPr>
          <w:rStyle w:val="Czeinternetowe"/>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Czeinternetowe"/>
          <w:rFonts w:ascii="Times New Roman" w:hAnsi="Times New Roman"/>
          <w:b/>
          <w:b/>
        </w:rPr>
      </w:pPr>
      <w:r>
        <w:rPr>
          <w:rFonts w:ascii="Times New Roman" w:hAnsi="Times New Roman"/>
          <w:b/>
          <w:sz w:val="22"/>
          <w:szCs w:val="22"/>
        </w:rPr>
        <w:t>2.1 Nazwa zamówienia:</w:t>
      </w:r>
    </w:p>
    <w:p>
      <w:pPr>
        <w:pStyle w:val="NoSpacing"/>
        <w:spacing w:lineRule="auto" w:line="276"/>
        <w:jc w:val="both"/>
        <w:rPr>
          <w:rFonts w:ascii="Times New Roman" w:hAnsi="Times New Roman"/>
        </w:rPr>
      </w:pPr>
      <w:r>
        <w:rPr>
          <w:rFonts w:ascii="Times New Roman" w:hAnsi="Times New Roman"/>
          <w:sz w:val="22"/>
          <w:szCs w:val="22"/>
        </w:rPr>
        <w:t xml:space="preserve">Prowadzenie </w:t>
      </w:r>
      <w:r>
        <w:rPr>
          <w:rFonts w:ascii="Times New Roman" w:hAnsi="Times New Roman"/>
          <w:b/>
          <w:bCs/>
          <w:sz w:val="22"/>
          <w:szCs w:val="22"/>
        </w:rPr>
        <w:t>zajęć terapii integracji sensorycznej</w:t>
      </w:r>
      <w:r>
        <w:rPr>
          <w:rFonts w:ascii="Times New Roman" w:hAnsi="Times New Roman"/>
          <w:sz w:val="22"/>
          <w:szCs w:val="22"/>
        </w:rPr>
        <w:t xml:space="preserve"> w ramach Programu „Za życiem” .</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t>
      </w:r>
      <w:r>
        <w:rPr>
          <w:rFonts w:ascii="Times New Roman" w:hAnsi="Times New Roman"/>
          <w:b/>
          <w:sz w:val="22"/>
          <w:szCs w:val="22"/>
        </w:rPr>
        <w:t xml:space="preserve">zajęć terapii integracji sensorycznej </w:t>
      </w:r>
      <w:r>
        <w:rPr>
          <w:rFonts w:ascii="Times New Roman" w:hAnsi="Times New Roman"/>
          <w:sz w:val="22"/>
          <w:szCs w:val="22"/>
        </w:rPr>
        <w:t>w ramach programu kompleksowego wsparcia dla rodzin "Za życiem"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Zamawiający planuje zlecenie</w:t>
      </w:r>
      <w:r>
        <w:rPr>
          <w:rFonts w:ascii="Times New Roman" w:hAnsi="Times New Roman"/>
          <w:b/>
          <w:bCs/>
          <w:sz w:val="22"/>
          <w:szCs w:val="22"/>
        </w:rPr>
        <w:t xml:space="preserve"> 450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Odbiorcami usług są dzieci w wieku od 0. roku życia do rozpoczęcia nauki w szkole skierowane przez koordynatora WOKRO.</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sz w:val="22"/>
          <w:szCs w:val="22"/>
        </w:rPr>
        <w:t>terapii integracji sensorycznej</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w:t>
      </w:r>
      <w:r>
        <w:rPr>
          <w:rFonts w:ascii="Times New Roman" w:hAnsi="Times New Roman"/>
          <w:color w:val="000000"/>
          <w:sz w:val="22"/>
          <w:szCs w:val="22"/>
        </w:rPr>
        <w:t xml:space="preserve"> </w:t>
      </w:r>
    </w:p>
    <w:p>
      <w:pPr>
        <w:pStyle w:val="NoSpacing"/>
        <w:spacing w:lineRule="auto" w:line="276"/>
        <w:jc w:val="both"/>
        <w:rPr/>
      </w:pPr>
      <w:r>
        <w:rPr>
          <w:rFonts w:ascii="Times New Roman" w:hAnsi="Times New Roman"/>
          <w:color w:val="000000"/>
          <w:sz w:val="22"/>
          <w:szCs w:val="22"/>
        </w:rPr>
        <w:t>r</w:t>
      </w:r>
      <w:r>
        <w:rPr>
          <w:rFonts w:ascii="Times New Roman" w:hAnsi="Times New Roman"/>
          <w:color w:val="000000"/>
          <w:sz w:val="24"/>
          <w:szCs w:val="24"/>
        </w:rPr>
        <w:t xml:space="preserve">ozwijanie prawidłowego odbioru i analizy bodźców dostarczanych z otoczenia poprzez zmysły zewnętrzne (wzrok, słuch, dotyk, smak, węch) oraz płynących z własnego ciała poprzez zmysły wewnętrzne </w:t>
        <w:tab/>
        <w:t xml:space="preserve">(równowagi i czucia głębokiego). Ponadto poprawa ogólnego funkcjonowania dziecka - </w:t>
      </w:r>
      <w:r>
        <w:rPr>
          <w:rStyle w:val="Brak"/>
          <w:rFonts w:ascii="Times New Roman" w:hAnsi="Times New Roman"/>
          <w:color w:val="000000"/>
          <w:sz w:val="24"/>
          <w:szCs w:val="24"/>
          <w:lang w:val="pl-PL" w:eastAsia="en-US" w:bidi="ar-SA"/>
        </w:rPr>
        <w:t>usprawnianie ruchowe, stymulowanie sfery poznawczej, emocjonalnej i społecznej, kształtowanie i rozwijanie umiej</w:t>
      </w:r>
      <w:r>
        <w:rPr>
          <w:rStyle w:val="Brak"/>
          <w:rFonts w:ascii="Times New Roman" w:hAnsi="Times New Roman"/>
          <w:color w:val="000000"/>
          <w:sz w:val="24"/>
          <w:szCs w:val="24"/>
          <w:lang w:val="it-IT" w:eastAsia="en-US" w:bidi="ar-SA"/>
        </w:rPr>
        <w:t xml:space="preserve">ętności </w:t>
      </w:r>
      <w:r>
        <w:rPr>
          <w:rStyle w:val="Brak"/>
          <w:rFonts w:ascii="Times New Roman" w:hAnsi="Times New Roman"/>
          <w:color w:val="000000"/>
          <w:sz w:val="24"/>
          <w:szCs w:val="24"/>
          <w:lang w:val="pl-PL" w:eastAsia="en-US" w:bidi="ar-SA"/>
        </w:rPr>
        <w:t>życiowych.</w:t>
      </w:r>
    </w:p>
    <w:p>
      <w:pPr>
        <w:pStyle w:val="Normal"/>
        <w:spacing w:lineRule="auto" w:line="240"/>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zajęć integracji sensorycznej:</w:t>
      </w:r>
    </w:p>
    <w:p>
      <w:pPr>
        <w:pStyle w:val="Normal"/>
        <w:spacing w:lineRule="auto" w:line="240" w:before="0" w:after="0"/>
        <w:jc w:val="both"/>
        <w:rPr>
          <w:rFonts w:ascii="Times New Roman" w:hAnsi="Times New Roman"/>
        </w:rPr>
      </w:pPr>
      <w:r>
        <w:rPr>
          <w:rFonts w:ascii="Times New Roman" w:hAnsi="Times New Roman"/>
          <w:sz w:val="22"/>
          <w:szCs w:val="22"/>
        </w:rPr>
        <w:t xml:space="preserve">W postępowaniu mogą wziąć udział Wykonawcy posiadający ukończone </w:t>
      </w:r>
      <w:r>
        <w:rPr>
          <w:rFonts w:ascii="Times New Roman" w:hAnsi="Times New Roman"/>
          <w:sz w:val="24"/>
          <w:szCs w:val="24"/>
        </w:rPr>
        <w:t xml:space="preserve">studia wyższe pedagogiczne, logopedyczne, </w:t>
      </w:r>
      <w:r>
        <w:rPr>
          <w:rFonts w:ascii="Times New Roman" w:hAnsi="Times New Roman"/>
          <w:sz w:val="24"/>
          <w:szCs w:val="24"/>
        </w:rPr>
        <w:t>fizjoterapeutyczne</w:t>
      </w:r>
      <w:r>
        <w:rPr>
          <w:rFonts w:ascii="Times New Roman" w:hAnsi="Times New Roman"/>
          <w:sz w:val="24"/>
          <w:szCs w:val="24"/>
        </w:rPr>
        <w:t xml:space="preserve"> lub psychologiczne oraz</w:t>
      </w:r>
      <w:r>
        <w:rPr>
          <w:rFonts w:eastAsia="Times New Roman" w:ascii="Times New Roman" w:hAnsi="Times New Roman"/>
          <w:sz w:val="24"/>
          <w:szCs w:val="24"/>
          <w:lang w:eastAsia="pl-PL"/>
        </w:rPr>
        <w:t xml:space="preserve"> uprawnienia w formie ukończonego kursu lub szkolenia w zakresie </w:t>
      </w:r>
      <w:r>
        <w:rPr>
          <w:rFonts w:ascii="Times New Roman" w:hAnsi="Times New Roman"/>
          <w:sz w:val="22"/>
          <w:szCs w:val="22"/>
        </w:rPr>
        <w:t>integracji sensorycznej</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rPr>
          <w:rFonts w:ascii="Times New Roman" w:hAnsi="Times New Roman" w:eastAsia="TimesNewRoman"/>
          <w:bCs/>
          <w:sz w:val="22"/>
          <w:szCs w:val="22"/>
        </w:rPr>
      </w:pPr>
      <w:r>
        <w:rPr>
          <w:rFonts w:eastAsia="TimesNewRoman" w:ascii="Times New Roman" w:hAnsi="Times New Roman"/>
          <w:bCs/>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left="284" w:hanging="0"/>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left="284" w:hanging="0"/>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left="284" w:hanging="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left="284" w:hanging="0"/>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left="284" w:hanging="0"/>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left="284" w:hanging="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left="284" w:hanging="0"/>
        <w:rPr>
          <w:rFonts w:ascii="Times New Roman" w:hAnsi="Times New Roman"/>
        </w:rPr>
      </w:pPr>
      <w:r>
        <w:rPr>
          <w:rFonts w:ascii="Times New Roman" w:hAnsi="Times New Roman"/>
          <w:b w:val="false"/>
          <w:bCs w:val="false"/>
          <w:sz w:val="22"/>
          <w:szCs w:val="22"/>
        </w:rPr>
        <w:t>Zamawiający może wezwać oferenta do uzupełnienia wymaganej dokumentacji rekrutacyjnej</w:t>
      </w:r>
      <w:r>
        <w:rPr>
          <w:rFonts w:ascii="Times New Roman" w:hAnsi="Times New Roman"/>
        </w:rPr>
        <w:t>.</w:t>
      </w:r>
    </w:p>
    <w:p>
      <w:pPr>
        <w:pStyle w:val="NoSpacing"/>
        <w:spacing w:lineRule="auto" w:line="276"/>
        <w:ind w:left="284" w:hanging="0"/>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left="284" w:hanging="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left="284" w:hanging="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color w:val="000000"/>
        </w:rPr>
      </w:pPr>
      <w:r>
        <w:rPr>
          <w:color w:val="000000"/>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
          <w:bCs/>
          <w:color w:val="BF0041"/>
        </w:rPr>
      </w:pPr>
      <w:r>
        <w:rPr>
          <w:rFonts w:ascii="Times New Roman" w:hAnsi="Times New Roman"/>
          <w:b/>
          <w:bCs/>
          <w:color w:val="BF0041"/>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b/>
          <w:u w:val="single"/>
        </w:rPr>
      </w:pPr>
      <w:r>
        <w:rPr>
          <w:rFonts w:ascii="Times New Roman" w:hAnsi="Times New Roman"/>
          <w:b/>
          <w:u w:val="single"/>
        </w:rPr>
      </w:r>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76"/>
        <w:jc w:val="both"/>
        <w:rPr>
          <w:rFonts w:ascii="Times New Roman" w:hAnsi="Times New Roman"/>
          <w:b/>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integracji sensorycznej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r>
      <w:r>
        <w:rPr>
          <w:rFonts w:ascii="Times New Roman" w:hAnsi="Times New Roman"/>
          <w:b/>
          <w:sz w:val="24"/>
          <w:szCs w:val="24"/>
        </w:rPr>
        <w:t>Zatwierdzam</w:t>
      </w:r>
    </w:p>
    <w:p>
      <w:pPr>
        <w:pStyle w:val="NoSpacing"/>
        <w:widowControl/>
        <w:suppressAutoHyphens w:val="true"/>
        <w:bidi w:val="0"/>
        <w:spacing w:lineRule="auto" w:line="276" w:before="0" w:after="0"/>
        <w:ind w:left="5669" w:right="0" w:hanging="0"/>
        <w:jc w:val="both"/>
        <w:rPr>
          <w:rFonts w:ascii="Times New Roman" w:hAnsi="Times New Roman"/>
          <w:b/>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left="5669" w:right="0" w:hanging="0"/>
        <w:jc w:val="both"/>
        <w:rPr>
          <w:rFonts w:ascii="Times New Roman" w:hAnsi="Times New Roman"/>
          <w:b/>
          <w:b/>
          <w:sz w:val="24"/>
          <w:szCs w:val="24"/>
        </w:rPr>
      </w:pPr>
      <w:r>
        <w:rPr>
          <w:rFonts w:ascii="Times New Roman" w:hAnsi="Times New Roman"/>
          <w:b/>
          <w:sz w:val="24"/>
          <w:szCs w:val="24"/>
        </w:rPr>
        <w:t>Dyrektor</w:t>
      </w:r>
    </w:p>
    <w:p>
      <w:pPr>
        <w:pStyle w:val="NoSpacing"/>
        <w:spacing w:lineRule="auto" w:line="276"/>
        <w:jc w:val="both"/>
        <w:rPr>
          <w:rFonts w:ascii="Times New Roman" w:hAnsi="Times New Roman"/>
          <w:b/>
          <w:b/>
          <w:sz w:val="24"/>
          <w:szCs w:val="24"/>
        </w:rPr>
      </w:pPr>
      <w:r>
        <w:rPr>
          <w:rFonts w:ascii="Times New Roman" w:hAnsi="Times New Roman"/>
          <w:b/>
          <w:sz w:val="24"/>
          <w:szCs w:val="24"/>
        </w:rPr>
        <w:t xml:space="preserve"> </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TERAPII INTEGRACJI SENSORYCZNEJ</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usługi terapii SI: ...…………………..zł brutto </w:t>
      </w:r>
    </w:p>
    <w:p>
      <w:pPr>
        <w:pStyle w:val="NoSpacing"/>
        <w:numPr>
          <w:ilvl w:val="0"/>
          <w:numId w:val="0"/>
        </w:numPr>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Odwiedzoneczeinternetowe">
    <w:name w:val="Odwiedzone łącze internetowe"/>
    <w:rPr>
      <w:color w:val="800000"/>
      <w:u w:val="single"/>
      <w:lang w:val="zxx" w:eastAsia="zxx" w:bidi="zxx"/>
    </w:rPr>
  </w:style>
  <w:style w:type="character" w:styleId="Znakinumeracji">
    <w:name w:val="Znaki numeracji"/>
    <w:qFormat/>
    <w:rPr/>
  </w:style>
  <w:style w:type="character" w:styleId="Brak">
    <w:name w:val="Brak"/>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customStyle="1">
    <w:name w:val="Body Text"/>
    <w:basedOn w:val="Normal"/>
    <w:pPr>
      <w:spacing w:lineRule="auto" w:line="288" w:before="0" w:after="140"/>
    </w:pPr>
    <w:rPr/>
  </w:style>
  <w:style w:type="paragraph" w:styleId="Lista">
    <w:name w:val="List"/>
    <w:basedOn w:val="Tretekstu"/>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Gwka" w:customStyle="1">
    <w:name w:val="Header"/>
    <w:basedOn w:val="Normal"/>
    <w:next w:val="Tretekstu"/>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Application>LibreOffice/7.0.4.2$Windows_X86_64 LibreOffice_project/dcf040e67528d9187c66b2379df5ea4407429775</Application>
  <AppVersion>15.0000</AppVersion>
  <Pages>5</Pages>
  <Words>1309</Words>
  <Characters>10736</Characters>
  <CharactersWithSpaces>12070</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2023-12-20T12:36:08Z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