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RĘKI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 p</w:t>
      </w:r>
      <w:r>
        <w:rPr>
          <w:rFonts w:ascii="Times New Roman" w:hAnsi="Times New Roman"/>
          <w:sz w:val="22"/>
          <w:szCs w:val="22"/>
        </w:rPr>
        <w:t>rowadzenie zajęć</w:t>
      </w:r>
      <w:r>
        <w:rPr>
          <w:rFonts w:ascii="Times New Roman" w:hAnsi="Times New Roman"/>
          <w:b/>
          <w:bCs/>
          <w:sz w:val="22"/>
          <w:szCs w:val="22"/>
        </w:rPr>
        <w:t xml:space="preserve"> terapii ręki</w:t>
      </w:r>
      <w:r>
        <w:rPr>
          <w:rFonts w:ascii="Times New Roman" w:hAnsi="Times New Roman"/>
          <w:sz w:val="22"/>
          <w:szCs w:val="22"/>
        </w:rPr>
        <w:t xml:space="preserve"> w ramach Programu „Za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ogłasza się nabór specjalistów na prowadzenie </w:t>
      </w:r>
      <w:r>
        <w:rPr>
          <w:rFonts w:ascii="Times New Roman" w:hAnsi="Times New Roman"/>
          <w:b/>
          <w:sz w:val="22"/>
          <w:szCs w:val="22"/>
        </w:rPr>
        <w:t xml:space="preserve">zajęć terapii ręki </w:t>
      </w:r>
      <w:r>
        <w:rPr>
          <w:rFonts w:ascii="Times New Roman" w:hAnsi="Times New Roman"/>
          <w:sz w:val="22"/>
          <w:szCs w:val="22"/>
        </w:rPr>
        <w:t>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2</w:t>
      </w:r>
      <w:r>
        <w:rPr>
          <w:rFonts w:ascii="Times New Roman" w:hAnsi="Times New Roman"/>
          <w:b/>
          <w:bCs/>
          <w:sz w:val="22"/>
          <w:szCs w:val="22"/>
        </w:rPr>
        <w:t>00</w:t>
      </w:r>
      <w:r>
        <w:rPr>
          <w:rFonts w:ascii="Times New Roman" w:hAnsi="Times New Roman"/>
          <w:sz w:val="22"/>
          <w:szCs w:val="22"/>
        </w:rPr>
        <w:t xml:space="preserve"> </w:t>
      </w:r>
      <w:r>
        <w:rPr>
          <w:rFonts w:ascii="Times New Roman" w:hAnsi="Times New Roman"/>
          <w:b/>
          <w:sz w:val="22"/>
          <w:szCs w:val="22"/>
        </w:rPr>
        <w:t>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3 lat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sz w:val="22"/>
          <w:szCs w:val="22"/>
        </w:rPr>
        <w:t>terapii ręki</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udzielenie kompleksowego wsparcia rodzinom z dziećmi z niepełnosprawnością i zagrożonymi niepełnosprawnością od 0. r. życia do podjęcia nauki w szkole, ze szczególnym uwzględnieniem dzieci do 3 roku życia. Celem terapii jest rozwijanie motoryki małej-zdolności manualnych dziecka, poprawa ruchów precyzyjnych, doskonalenie kontroli oraz skoordynowania ruchów obu rąk.</w:t>
      </w:r>
      <w:r>
        <w:rPr>
          <w:rFonts w:eastAsia="Times New Roman" w:ascii="Times New Roman" w:hAnsi="Times New Roman"/>
          <w:color w:val="000000"/>
          <w:sz w:val="22"/>
          <w:szCs w:val="22"/>
          <w:lang w:eastAsia="pl-PL"/>
        </w:rPr>
        <w:t xml:space="preserve">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terapii ręki:</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w:t>
      </w:r>
      <w:r>
        <w:rPr>
          <w:rFonts w:ascii="Times New Roman" w:hAnsi="Times New Roman"/>
          <w:sz w:val="24"/>
          <w:szCs w:val="24"/>
        </w:rPr>
        <w:t>studia wyższe pedagogiczne, psychologiczne lub logopedyczne oraz</w:t>
      </w:r>
      <w:r>
        <w:rPr>
          <w:rFonts w:eastAsia="Times New Roman" w:ascii="Times New Roman" w:hAnsi="Times New Roman"/>
          <w:sz w:val="24"/>
          <w:szCs w:val="24"/>
          <w:lang w:eastAsia="pl-PL"/>
        </w:rPr>
        <w:t xml:space="preserve"> uprawnienia w formie ukończonego kursu lub szkolenia w zakresie </w:t>
      </w:r>
      <w:r>
        <w:rPr>
          <w:rFonts w:eastAsia="Times New Roman" w:ascii="Times New Roman" w:hAnsi="Times New Roman"/>
          <w:sz w:val="22"/>
          <w:szCs w:val="22"/>
          <w:lang w:eastAsia="pl-PL"/>
        </w:rPr>
        <w:t>terapii ręki</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NewRoman"/>
          <w:bCs/>
          <w:sz w:val="22"/>
          <w:szCs w:val="22"/>
        </w:rPr>
      </w:pPr>
      <w:r>
        <w:rPr>
          <w:rFonts w:eastAsia="TimesNewRoman" w:ascii="Times New Roman" w:hAnsi="Times New Roman"/>
          <w:bCs/>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color w:val="000000"/>
        </w:rPr>
      </w:pPr>
      <w:r>
        <w:rPr>
          <w:rFonts w:ascii="Times New Roman" w:hAnsi="Times New Roman"/>
          <w:color w:val="000000"/>
          <w:sz w:val="22"/>
          <w:szCs w:val="22"/>
        </w:rPr>
        <w:t xml:space="preserve">- </w:t>
      </w:r>
      <w:r>
        <w:rPr>
          <w:rFonts w:ascii="Times New Roman" w:hAnsi="Times New Roman"/>
          <w:b/>
          <w:i/>
          <w:color w:val="000000"/>
          <w:sz w:val="22"/>
          <w:szCs w:val="22"/>
        </w:rPr>
        <w:t xml:space="preserve">potwierdzone przez Kandydata za zgodność z oryginałem </w:t>
      </w:r>
      <w:r>
        <w:rPr>
          <w:rFonts w:ascii="Times New Roman" w:hAnsi="Times New Roman"/>
          <w:color w:val="000000"/>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color w:val="000000"/>
        </w:rPr>
      </w:pPr>
      <w:r>
        <w:rPr>
          <w:rFonts w:ascii="Times New Roman" w:hAnsi="Times New Roman"/>
          <w:color w:val="000000"/>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jc w:val="left"/>
        <w:rPr>
          <w:color w:val="000000"/>
        </w:rPr>
      </w:pPr>
      <w:r>
        <w:rPr>
          <w:rFonts w:eastAsia="Calibri" w:ascii="Times New Roman" w:hAnsi="Times New Roman"/>
          <w:i/>
          <w:color w:val="000000"/>
        </w:rPr>
        <w:t>za wykazanie doświadczenia pracy z dziećmi Zamawiający przydzieli max 5 pkt.</w:t>
        <w:br/>
      </w:r>
    </w:p>
    <w:p>
      <w:pPr>
        <w:pStyle w:val="NoSpacing"/>
        <w:jc w:val="left"/>
        <w:rPr>
          <w:i w:val="false"/>
          <w:i w:val="false"/>
          <w:iCs w:val="false"/>
          <w:color w:val="000000"/>
        </w:rPr>
      </w:pPr>
      <w:r>
        <w:rPr>
          <w:rFonts w:eastAsia="TTE1901C18t00" w:ascii="Times New Roman" w:hAnsi="Times New Roman"/>
          <w:b/>
          <w:bCs/>
          <w:i w:val="false"/>
          <w:iCs w:val="false"/>
          <w:color w:val="000000"/>
          <w:sz w:val="22"/>
          <w:szCs w:val="22"/>
        </w:rPr>
        <w:t xml:space="preserve">- inne, które uzna za istotne do realizacji usługi takie jak np. </w:t>
      </w:r>
      <w:r>
        <w:rPr>
          <w:rFonts w:eastAsia="Calibri" w:ascii="Times New Roman" w:hAnsi="Times New Roman"/>
          <w:b/>
          <w:bCs/>
          <w:i w:val="false"/>
          <w:iCs w:val="false"/>
          <w:color w:val="000000"/>
          <w:sz w:val="22"/>
          <w:szCs w:val="22"/>
        </w:rPr>
        <w:t>posiadanie bazy z wyposażeniem w odpowiedni sprzęt i pomoce dydaktyczne – max. 5 pkt.</w:t>
      </w:r>
    </w:p>
    <w:p>
      <w:pPr>
        <w:pStyle w:val="NoSpacing"/>
        <w:rPr>
          <w:rFonts w:ascii="Times New Roman" w:hAnsi="Times New Roman" w:eastAsia="Calibri"/>
          <w:i/>
          <w:i/>
          <w:sz w:val="22"/>
          <w:szCs w:val="22"/>
        </w:rPr>
      </w:pPr>
      <w:r>
        <w:rPr>
          <w:rFonts w:eastAsia="Calibri" w:ascii="Times New Roman" w:hAnsi="Times New Roman"/>
          <w:i/>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10D0C"/>
        </w:rPr>
      </w:pPr>
      <w:r>
        <w:rPr>
          <w:rFonts w:ascii="Times New Roman" w:hAnsi="Times New Roman"/>
          <w:b/>
          <w:bCs/>
          <w:color w:val="F10D0C"/>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color w:val="FF0000"/>
        </w:rPr>
      </w:pPr>
      <w:r>
        <w:rPr>
          <w:rFonts w:ascii="Times New Roman" w:hAnsi="Times New Roman"/>
          <w:color w:val="FF0000"/>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w:t>
      </w:r>
      <w:r>
        <w:rPr>
          <w:rFonts w:ascii="Times New Roman" w:hAnsi="Times New Roman"/>
          <w:b/>
        </w:rPr>
        <w:t>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ręki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TERAPII RĘKI</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ręki: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Application>LibreOffice/7.6.2.1$Windows_X86_64 LibreOffice_project/56f7684011345957bbf33a7ee678afaf4d2ba333</Application>
  <AppVersion>15.0000</AppVersion>
  <Pages>5</Pages>
  <Words>1299</Words>
  <Characters>10543</Characters>
  <CharactersWithSpaces>11877</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2023-12-20T11:23:31Z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